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CC" w:rsidRPr="00C26727" w:rsidRDefault="00C26727">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r w:rsidRPr="00C26727">
        <w:rPr>
          <w:rFonts w:ascii="Times New Roman" w:eastAsia="Times New Roman" w:hAnsi="Times New Roman" w:cs="Times New Roman"/>
          <w:b/>
          <w:color w:val="000000"/>
          <w:sz w:val="24"/>
          <w:szCs w:val="24"/>
        </w:rPr>
        <w:t>Услуги дополнительного образования становятся доступнее</w:t>
      </w:r>
    </w:p>
    <w:p w:rsidR="00686CCC" w:rsidRDefault="00686CCC">
      <w:pPr>
        <w:spacing w:after="0" w:line="240" w:lineRule="auto"/>
        <w:jc w:val="both"/>
        <w:rPr>
          <w:rFonts w:ascii="Times New Roman" w:eastAsia="Times New Roman" w:hAnsi="Times New Roman" w:cs="Times New Roman"/>
          <w:sz w:val="24"/>
          <w:szCs w:val="24"/>
        </w:rPr>
      </w:pP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sidR="00C267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С 1 января 2020 года Кировская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w:t>
      </w:r>
      <w:r w:rsidR="00B15906">
        <w:rPr>
          <w:rFonts w:ascii="Times New Roman" w:eastAsia="Times New Roman" w:hAnsi="Times New Roman" w:cs="Times New Roman"/>
          <w:color w:val="000000"/>
          <w:sz w:val="24"/>
          <w:szCs w:val="24"/>
        </w:rPr>
        <w:t xml:space="preserve">вания. Уже в 2020 году </w:t>
      </w:r>
      <w:proofErr w:type="gramStart"/>
      <w:r w:rsidR="00B15906">
        <w:rPr>
          <w:rFonts w:ascii="Times New Roman" w:eastAsia="Times New Roman" w:hAnsi="Times New Roman" w:cs="Times New Roman"/>
          <w:color w:val="000000"/>
          <w:sz w:val="24"/>
          <w:szCs w:val="24"/>
        </w:rPr>
        <w:t>дети, проживающие на территории</w:t>
      </w:r>
      <w:r>
        <w:rPr>
          <w:rFonts w:ascii="Times New Roman" w:eastAsia="Times New Roman" w:hAnsi="Times New Roman" w:cs="Times New Roman"/>
          <w:color w:val="000000"/>
          <w:sz w:val="24"/>
          <w:szCs w:val="24"/>
        </w:rPr>
        <w:t xml:space="preserve"> </w:t>
      </w:r>
      <w:r w:rsidR="00C26727">
        <w:rPr>
          <w:rFonts w:ascii="Times New Roman" w:eastAsia="Times New Roman" w:hAnsi="Times New Roman" w:cs="Times New Roman"/>
          <w:color w:val="000000"/>
          <w:sz w:val="24"/>
          <w:szCs w:val="24"/>
        </w:rPr>
        <w:t>Тужинского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w:t>
      </w:r>
      <w:r w:rsidR="00B15906">
        <w:rPr>
          <w:rFonts w:ascii="Times New Roman" w:eastAsia="Times New Roman" w:hAnsi="Times New Roman" w:cs="Times New Roman"/>
          <w:color w:val="000000"/>
          <w:sz w:val="24"/>
          <w:szCs w:val="24"/>
        </w:rPr>
        <w:t>разовательные потребности детей</w:t>
      </w:r>
      <w:r>
        <w:rPr>
          <w:rFonts w:ascii="Times New Roman" w:eastAsia="Times New Roman" w:hAnsi="Times New Roman" w:cs="Times New Roman"/>
          <w:color w:val="000000"/>
          <w:sz w:val="24"/>
          <w:szCs w:val="24"/>
        </w:rPr>
        <w:t>;</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86CCC" w:rsidRDefault="00CE5B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86CCC" w:rsidRDefault="006210A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Организационно-методическое сопровождение внедрения</w:t>
      </w:r>
      <w:r w:rsidR="00CE5B99">
        <w:rPr>
          <w:rFonts w:ascii="Times New Roman" w:eastAsia="Times New Roman" w:hAnsi="Times New Roman" w:cs="Times New Roman"/>
          <w:color w:val="000000"/>
          <w:sz w:val="24"/>
          <w:szCs w:val="24"/>
        </w:rPr>
        <w:t xml:space="preserve"> персонифицированного допол</w:t>
      </w:r>
      <w:r>
        <w:rPr>
          <w:rFonts w:ascii="Times New Roman" w:eastAsia="Times New Roman" w:hAnsi="Times New Roman" w:cs="Times New Roman"/>
          <w:color w:val="000000"/>
          <w:sz w:val="24"/>
          <w:szCs w:val="24"/>
        </w:rPr>
        <w:t>нительного образования будет осуществляться региональным модельным</w:t>
      </w:r>
      <w:r w:rsidR="00CE5B99">
        <w:rPr>
          <w:rFonts w:ascii="Times New Roman" w:eastAsia="Times New Roman" w:hAnsi="Times New Roman" w:cs="Times New Roman"/>
          <w:color w:val="000000"/>
          <w:sz w:val="24"/>
          <w:szCs w:val="24"/>
        </w:rPr>
        <w:t xml:space="preserve"> центр</w:t>
      </w:r>
      <w:r>
        <w:rPr>
          <w:rFonts w:ascii="Times New Roman" w:eastAsia="Times New Roman" w:hAnsi="Times New Roman" w:cs="Times New Roman"/>
          <w:color w:val="000000"/>
          <w:sz w:val="24"/>
          <w:szCs w:val="24"/>
        </w:rPr>
        <w:t>ом, выполняющим, помимо прочих, функцию</w:t>
      </w:r>
      <w:r w:rsidR="00CE5B99">
        <w:rPr>
          <w:rFonts w:ascii="Times New Roman" w:eastAsia="Times New Roman" w:hAnsi="Times New Roman" w:cs="Times New Roman"/>
          <w:color w:val="000000"/>
          <w:sz w:val="24"/>
          <w:szCs w:val="24"/>
        </w:rPr>
        <w:t xml:space="preserve">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10A0" w:rsidRDefault="006210A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территории Тужинского муниципального района создан муниципальный опорный центр дополнительного образования детей на базе муниципального казенного </w:t>
      </w:r>
      <w:r>
        <w:rPr>
          <w:rFonts w:ascii="Times New Roman" w:eastAsia="Times New Roman" w:hAnsi="Times New Roman" w:cs="Times New Roman"/>
          <w:color w:val="000000"/>
          <w:sz w:val="24"/>
          <w:szCs w:val="24"/>
        </w:rPr>
        <w:lastRenderedPageBreak/>
        <w:t>учреждения дополнительного образования «Дом детского творчества» пгт</w:t>
      </w:r>
      <w:proofErr w:type="gramStart"/>
      <w:r>
        <w:rPr>
          <w:rFonts w:ascii="Times New Roman" w:eastAsia="Times New Roman" w:hAnsi="Times New Roman" w:cs="Times New Roman"/>
          <w:color w:val="000000"/>
          <w:sz w:val="24"/>
          <w:szCs w:val="24"/>
        </w:rPr>
        <w:t xml:space="preserve"> Т</w:t>
      </w:r>
      <w:proofErr w:type="gramEnd"/>
      <w:r>
        <w:rPr>
          <w:rFonts w:ascii="Times New Roman" w:eastAsia="Times New Roman" w:hAnsi="Times New Roman" w:cs="Times New Roman"/>
          <w:color w:val="000000"/>
          <w:sz w:val="24"/>
          <w:szCs w:val="24"/>
        </w:rPr>
        <w:t xml:space="preserve">ужа Кировской области </w:t>
      </w:r>
    </w:p>
    <w:p w:rsidR="00686CCC" w:rsidRDefault="00CE5B9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w:t>
      </w:r>
      <w:proofErr w:type="gramStart"/>
      <w:r w:rsidR="00AF7304">
        <w:rPr>
          <w:rFonts w:ascii="Times New Roman" w:eastAsia="Times New Roman" w:hAnsi="Times New Roman" w:cs="Times New Roman"/>
          <w:sz w:val="24"/>
          <w:szCs w:val="24"/>
        </w:rPr>
        <w:t xml:space="preserve">начнется в июне </w:t>
      </w:r>
      <w:r>
        <w:rPr>
          <w:rFonts w:ascii="Times New Roman" w:eastAsia="Times New Roman" w:hAnsi="Times New Roman" w:cs="Times New Roman"/>
          <w:sz w:val="24"/>
          <w:szCs w:val="24"/>
        </w:rPr>
        <w:t>2020 года сертификаты будут</w:t>
      </w:r>
      <w:proofErr w:type="gramEnd"/>
      <w:r>
        <w:rPr>
          <w:rFonts w:ascii="Times New Roman" w:eastAsia="Times New Roman" w:hAnsi="Times New Roman" w:cs="Times New Roman"/>
          <w:sz w:val="24"/>
          <w:szCs w:val="24"/>
        </w:rPr>
        <w:t xml:space="preserve">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86CCC" w:rsidRDefault="00CE5B99">
      <w:pPr>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Pr>
            <w:rStyle w:val="a3"/>
          </w:rPr>
          <w:t>https://43.pfdo.ru/</w:t>
        </w:r>
      </w:hyperlink>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686CCC" w:rsidRDefault="00686CC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686CCC" w:rsidSect="009D22D5">
      <w:pgSz w:w="11906" w:h="16838"/>
      <w:pgMar w:top="1134" w:right="850" w:bottom="1134" w:left="1701"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D4E"/>
    <w:multiLevelType w:val="singleLevel"/>
    <w:tmpl w:val="FFFFFFFF"/>
    <w:lvl w:ilvl="0">
      <w:start w:val="1"/>
      <w:numFmt w:val="decimal"/>
      <w:lvlText w:val="%1."/>
      <w:lvlJc w:val="left"/>
      <w:pPr>
        <w:ind w:left="106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hideGrammaticalErrors/>
  <w:proofState w:spelling="clean" w:grammar="clean"/>
  <w:defaultTabStop w:val="720"/>
  <w:drawingGridHorizontalSpacing w:val="1000"/>
  <w:drawingGridVerticalSpacing w:val="1000"/>
  <w:characterSpacingControl w:val="doNotCompress"/>
  <w:compat/>
  <w:rsids>
    <w:rsidRoot w:val="00686CCC"/>
    <w:rsid w:val="006210A0"/>
    <w:rsid w:val="00686CCC"/>
    <w:rsid w:val="007F5950"/>
    <w:rsid w:val="00866C47"/>
    <w:rsid w:val="009D22D5"/>
    <w:rsid w:val="00AF7304"/>
    <w:rsid w:val="00B15906"/>
    <w:rsid w:val="00BC4B33"/>
    <w:rsid w:val="00C26727"/>
    <w:rsid w:val="00CE5B99"/>
    <w:rsid w:val="00DA42CA"/>
    <w:rsid w:val="00E05732"/>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22D5"/>
    <w:tblPr>
      <w:tblCellMar>
        <w:top w:w="0" w:type="dxa"/>
        <w:left w:w="0" w:type="dxa"/>
        <w:bottom w:w="0" w:type="dxa"/>
        <w:right w:w="0" w:type="dxa"/>
      </w:tblCellMar>
    </w:tblPr>
  </w:style>
  <w:style w:type="character" w:styleId="a3">
    <w:name w:val="Hyperlink"/>
    <w:basedOn w:val="a0"/>
    <w:rsid w:val="009D22D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character" w:styleId="a3">
    <w:name w:val="Hyperlink"/>
    <w:basedOn w:val="a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3.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2020-05-07T10:24:00Z</dcterms:created>
  <dcterms:modified xsi:type="dcterms:W3CDTF">2020-05-14T12:03:00Z</dcterms:modified>
  <cp:version>0900.0000.01</cp:version>
</cp:coreProperties>
</file>